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555555"/>
          <w:sz w:val="15"/>
          <w:szCs w:val="15"/>
        </w:rPr>
        <w:t xml:space="preserve">SFU · FACULTY OF HEALTH SCIENCES · INSTRUCTOR LESSON PLAN   ·   HSCI 230: Evaluating Epidemiological Research</w:t>
      </w:r>
    </w:p>
    <w:p>
      <w:pPr>
        <w:pStyle w:val="Heading2"/>
      </w:pPr>
      <w:r>
        <w:t xml:space="preserve">Midterm Examination</w:t>
      </w:r>
    </w:p>
    <w:p>
      <w:pPr>
        <w:spacing w:after="70" w:before="0" w:line="260"/>
      </w:pPr>
      <w:r>
        <w:rPr>
          <w:i/>
          <w:iCs/>
          <w:color w:val="555555"/>
        </w:rPr>
        <w:t xml:space="preserve">Term week 7  ·  Three-hour session</w:t>
      </w:r>
    </w:p>
    <w:p>
      <w:pPr>
        <w:spacing w:after="90" w:before="0" w:line="260"/>
      </w:pPr>
      <w:r>
        <w:t xml:space="preserve">Administer the midterm on Lessons 1 to 6, then run a supervised capstone studio so the exam week costs no project time.</w:t>
      </w:r>
    </w:p>
    <w:p>
      <w:pPr>
        <w:pStyle w:val="Heading3"/>
      </w:pPr>
      <w:r>
        <w:t xml:space="preserve">Session at a glance</w:t>
      </w:r>
    </w:p>
    <w:tbl>
      <w:tblPr>
        <w:tblW w:type="dxa" w:w="9360"/>
        <w:tblBorders>
          <w:top w:val="single" w:color="BBBBBB" w:sz="1"/>
          <w:left w:val="single" w:color="BBBBBB" w:sz="1"/>
          <w:bottom w:val="single" w:color="BBBBBB" w:sz="1"/>
          <w:right w:val="single" w:color="BBBBBB" w:sz="1"/>
          <w:insideH w:val="single" w:color="BBBBBB" w:sz="1"/>
          <w:insideV w:val="single" w:color="BBBBBB" w:sz="1"/>
        </w:tblBorders>
      </w:tblPr>
      <w:tblGrid>
        <w:gridCol w:w="1500"/>
        <w:gridCol w:w="2860"/>
        <w:gridCol w:w="5000"/>
      </w:tblGrid>
      <w:tr>
        <w:trPr>
          <w:tblHeader/>
        </w:trPr>
        <w:tc>
          <w:tcPr>
            <w:tcW w:type="dxa" w:w="15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Time</w:t>
            </w:r>
          </w:p>
        </w:tc>
        <w:tc>
          <w:tcPr>
            <w:tcW w:type="dxa" w:w="286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Block</w:t>
            </w:r>
          </w:p>
        </w:tc>
        <w:tc>
          <w:tcPr>
            <w:tcW w:type="dxa" w:w="50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Focus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0:00 – 0:10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Settle and instructions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Distribute the paper; state permitted materials and timing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0:10 – 1:30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Midterm examination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Lessons 1 to 6, in the format described in the syllabus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1:30 – 1:40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Break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1:40 – 2:50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Capstone studio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Collect the due milestone; mid-term project check-in and catch-up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2:50 – 3:00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Debrief and preview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Note return timing; preview the Lesson 7 module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Coverage. </w:t>
      </w:r>
      <w:r>
        <w:t xml:space="preserve">An in-class examination covering Lessons 1 to 6 (foundations of epidemiology; systematic reviews and meta-analysis; observational studies; case-control studies; cohort studies; and ecological studies). Items are appraisal-style, asking students to classify designs and reason about their fit.</w:t>
      </w:r>
    </w:p>
    <w:p>
      <w:pPr>
        <w:pStyle w:val="Heading3"/>
      </w:pPr>
      <w:r>
        <w:t xml:space="preserve">Instructor preparation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Finalize and proofread the midterm; prepare the marking key.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State permitted materials (calculator, one-page aid, or closed-book) on the paper.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Bring the milestone checklist to collect and log the due milestone.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Coordinate accommodations with the Centre for Accessible Learning.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FE3DE" w:sz="4" w:space="6"/>
      </w:pBdr>
      <w:spacing w:before="60"/>
      <w:jc w:val="center"/>
    </w:pPr>
    <w:r>
      <w:rPr>
        <w:color w:val="555555"/>
        <w:sz w:val="16"/>
        <w:szCs w:val="16"/>
      </w:rPr>
      <w:t xml:space="preserve">Dr. Kiffer G. Card · SFU Faculty of Health Sciences    |    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HSCI 230 · Midterm examination session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65C50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FE3DE" w:sz="6" w:space="4"/>
      </w:pBdr>
      <w:spacing w:after="120" w:before="280"/>
      <w:outlineLvl w:val="0"/>
    </w:pPr>
    <w:rPr>
      <w:rFonts w:ascii="Arial" w:cs="Arial" w:eastAsia="Arial" w:hAnsi="Arial"/>
      <w:b/>
      <w:bCs/>
      <w:color w:val="0B7B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40"/>
      <w:outlineLvl w:val="1"/>
    </w:pPr>
    <w:rPr>
      <w:rFonts w:ascii="Arial" w:cs="Arial" w:eastAsia="Arial" w:hAnsi="Arial"/>
      <w:b/>
      <w:bCs/>
      <w:color w:val="065C5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50" w:before="170"/>
      <w:outlineLvl w:val="2"/>
    </w:pPr>
    <w:rPr>
      <w:rFonts w:ascii="Arial" w:cs="Arial" w:eastAsia="Arial" w:hAnsi="Arial"/>
      <w:b/>
      <w:bCs/>
      <w:color w:val="1A1A1A"/>
      <w:sz w:val="21"/>
      <w:szCs w:val="21"/>
    </w:rPr>
  </w:style>
  <w:style w:type="paragraph" w:styleId="Heading4">
    <w:name w:val="Heading 4"/>
    <w:basedOn w:val="Normal"/>
    <w:next w:val="Normal"/>
    <w:qFormat/>
    <w:pPr>
      <w:spacing w:after="40" w:before="120"/>
      <w:outlineLvl w:val="3"/>
    </w:pPr>
    <w:rPr>
      <w:rFonts w:ascii="Arial" w:cs="Arial" w:eastAsia="Arial" w:hAnsi="Arial"/>
      <w:b/>
      <w:bCs/>
      <w:i/>
      <w:iCs/>
      <w:color w:val="065C50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2026-06-16T15:53:16.384Z</dcterms:created>
  <dcterms:modified xsi:type="dcterms:W3CDTF">2026-06-16T15:53:16.384Z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